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4AEC1" w14:textId="79F32D6B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4B8E">
        <w:rPr>
          <w:b/>
          <w:noProof/>
          <w:sz w:val="24"/>
        </w:rPr>
        <w:t>2</w:t>
      </w:r>
      <w:r w:rsidR="00624FE4">
        <w:rPr>
          <w:b/>
          <w:noProof/>
          <w:sz w:val="24"/>
        </w:rPr>
        <w:t>21403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E1A10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D16D73" w:rsidRPr="00E739C7">
        <w:t>LS on handling of paging indication</w:t>
      </w:r>
    </w:p>
    <w:p w14:paraId="65004854" w14:textId="5A9B3C8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D16D73" w:rsidRPr="00E739C7">
        <w:t>-</w:t>
      </w:r>
    </w:p>
    <w:p w14:paraId="56E3B846" w14:textId="0EA2382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D16D73" w:rsidRPr="00E739C7">
        <w:t>Rel-17</w:t>
      </w:r>
    </w:p>
    <w:p w14:paraId="792135A2" w14:textId="62A8AE6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16D73" w:rsidRPr="00E739C7">
        <w:t>MUSIM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7D01" w:rsidR="00463675" w:rsidRPr="00E739C7" w:rsidRDefault="00463675" w:rsidP="000F4E43">
      <w:pPr>
        <w:pStyle w:val="Source"/>
      </w:pPr>
      <w:r w:rsidRPr="000F4E43">
        <w:t>Source:</w:t>
      </w:r>
      <w:r w:rsidRPr="000F4E43">
        <w:tab/>
      </w:r>
      <w:r w:rsidR="00E739C7">
        <w:t>CT1</w:t>
      </w:r>
    </w:p>
    <w:p w14:paraId="6AF9910D" w14:textId="528E3796" w:rsidR="00463675" w:rsidRPr="00E739C7" w:rsidRDefault="00463675" w:rsidP="000F4E43">
      <w:pPr>
        <w:pStyle w:val="Source"/>
      </w:pPr>
      <w:r w:rsidRPr="00E739C7">
        <w:t>To:</w:t>
      </w:r>
      <w:r w:rsidRPr="00E739C7">
        <w:tab/>
      </w:r>
      <w:r w:rsidR="00E739C7">
        <w:t>RAN2</w:t>
      </w:r>
    </w:p>
    <w:p w14:paraId="033E954A" w14:textId="355E5E84" w:rsidR="00463675" w:rsidRPr="00E739C7" w:rsidRDefault="00463675" w:rsidP="000F4E43">
      <w:pPr>
        <w:pStyle w:val="Source"/>
      </w:pPr>
      <w:r w:rsidRPr="00E739C7">
        <w:t>Cc:</w:t>
      </w:r>
      <w:r w:rsidRPr="00E739C7">
        <w:tab/>
      </w:r>
      <w:r w:rsidR="00E739C7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BA7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16D73">
        <w:rPr>
          <w:bCs/>
        </w:rPr>
        <w:t>Hui Wang</w:t>
      </w:r>
    </w:p>
    <w:p w14:paraId="7E748C49" w14:textId="34F2F4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16D73">
        <w:rPr>
          <w:bCs/>
        </w:rPr>
        <w:t>18483652996</w:t>
      </w:r>
    </w:p>
    <w:p w14:paraId="5836C680" w14:textId="7FFF272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16D73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F7491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16D73" w:rsidRPr="00E739C7">
        <w:t>-</w:t>
      </w:r>
    </w:p>
    <w:p w14:paraId="6C05A70A" w14:textId="77777777" w:rsidR="00463675" w:rsidRPr="00B15E3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FCBF5" w14:textId="180ACB93" w:rsidR="00A56591" w:rsidRDefault="00974CCB" w:rsidP="00974CCB">
      <w:pPr>
        <w:rPr>
          <w:rFonts w:ascii="Arial" w:hAnsi="Arial" w:cs="Arial"/>
        </w:rPr>
      </w:pPr>
      <w:r w:rsidRPr="00974CCB">
        <w:rPr>
          <w:rFonts w:ascii="Arial" w:hAnsi="Arial" w:cs="Arial"/>
        </w:rPr>
        <w:t>SA2 has agreed how the UE distinguish</w:t>
      </w:r>
      <w:r w:rsidR="00A56591">
        <w:rPr>
          <w:rFonts w:ascii="Arial" w:hAnsi="Arial" w:cs="Arial"/>
        </w:rPr>
        <w:t>es</w:t>
      </w:r>
      <w:r w:rsidRPr="00974CCB">
        <w:rPr>
          <w:rFonts w:ascii="Arial" w:hAnsi="Arial" w:cs="Arial"/>
        </w:rPr>
        <w:t xml:space="preserve"> the </w:t>
      </w:r>
      <w:r w:rsidR="00A56591">
        <w:rPr>
          <w:rFonts w:ascii="Arial" w:hAnsi="Arial" w:cs="Arial"/>
        </w:rPr>
        <w:t>p</w:t>
      </w:r>
      <w:r w:rsidRPr="00974CCB">
        <w:rPr>
          <w:rFonts w:ascii="Arial" w:hAnsi="Arial" w:cs="Arial"/>
        </w:rPr>
        <w:t xml:space="preserve">aging from a network that does not support the </w:t>
      </w:r>
      <w:r w:rsidR="00A56591">
        <w:rPr>
          <w:rFonts w:ascii="Arial" w:hAnsi="Arial" w:cs="Arial"/>
        </w:rPr>
        <w:t xml:space="preserve">paging cause </w:t>
      </w:r>
      <w:r w:rsidRPr="00974CCB">
        <w:rPr>
          <w:rFonts w:ascii="Arial" w:hAnsi="Arial" w:cs="Arial"/>
        </w:rPr>
        <w:t xml:space="preserve">feature and </w:t>
      </w:r>
      <w:r w:rsidR="00A56591">
        <w:rPr>
          <w:rFonts w:ascii="Arial" w:hAnsi="Arial" w:cs="Arial"/>
        </w:rPr>
        <w:t>p</w:t>
      </w:r>
      <w:r w:rsidRPr="00974CCB">
        <w:rPr>
          <w:rFonts w:ascii="Arial" w:hAnsi="Arial" w:cs="Arial"/>
        </w:rPr>
        <w:t>aging which is not triggered by voice service</w:t>
      </w:r>
      <w:r w:rsidR="00A56591">
        <w:rPr>
          <w:rFonts w:ascii="Arial" w:hAnsi="Arial" w:cs="Arial"/>
        </w:rPr>
        <w:t xml:space="preserve"> is defined by RAN2</w:t>
      </w:r>
      <w:r w:rsidRPr="00974CCB">
        <w:rPr>
          <w:rFonts w:ascii="Arial" w:hAnsi="Arial" w:cs="Arial"/>
        </w:rPr>
        <w:t>.</w:t>
      </w:r>
    </w:p>
    <w:p w14:paraId="2335971E" w14:textId="59F31983" w:rsidR="00A56591" w:rsidRDefault="00A56591" w:rsidP="00306530">
      <w:pPr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</w:p>
    <w:p w14:paraId="5E269898" w14:textId="5991DCD5" w:rsidR="00A56591" w:rsidRPr="00A56591" w:rsidRDefault="00A56591" w:rsidP="00306530">
      <w:pPr>
        <w:ind w:leftChars="100" w:left="200"/>
        <w:rPr>
          <w:rFonts w:ascii="Arial" w:hAnsi="Arial" w:cs="Arial"/>
          <w:i/>
          <w:lang w:eastAsia="zh-CN"/>
        </w:rPr>
      </w:pPr>
      <w:r w:rsidRPr="00A56591">
        <w:rPr>
          <w:rFonts w:ascii="Arial" w:hAnsi="Arial" w:cs="Arial"/>
          <w:i/>
          <w:lang w:eastAsia="zh-CN"/>
        </w:rPr>
        <w:t xml:space="preserve">UE that supports the Paging Cause Indication for Voice Service feature is capable of differentiation between Paging from a network that does not support the Paging Cause Indication for Voice Service feature and Paging without the Voice Service Indication. </w:t>
      </w:r>
      <w:r w:rsidRPr="00A56591">
        <w:rPr>
          <w:rFonts w:ascii="Arial" w:hAnsi="Arial" w:cs="Arial"/>
          <w:i/>
          <w:highlight w:val="yellow"/>
          <w:lang w:eastAsia="zh-CN"/>
        </w:rPr>
        <w:t>How the UE distinguishes the Paging from a network that does not support the Paging Cause Indication for Voice Service feature and Paging without the Voice Service Indication is defined in TS 38.331 [28].</w:t>
      </w:r>
    </w:p>
    <w:p w14:paraId="49041AF4" w14:textId="5451B916" w:rsidR="00A56591" w:rsidRDefault="00A56591" w:rsidP="00306530">
      <w:pPr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”</w:t>
      </w:r>
    </w:p>
    <w:p w14:paraId="4E4D3534" w14:textId="663990D0" w:rsidR="00151AD8" w:rsidRDefault="00A5659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However</w:t>
      </w:r>
      <w:proofErr w:type="gramEnd"/>
      <w:r>
        <w:rPr>
          <w:rFonts w:ascii="Arial" w:hAnsi="Arial" w:cs="Arial"/>
          <w:lang w:eastAsia="zh-CN"/>
        </w:rPr>
        <w:t xml:space="preserve"> per current specification in </w:t>
      </w:r>
      <w:r w:rsidR="00151AD8">
        <w:rPr>
          <w:rFonts w:ascii="Arial" w:hAnsi="Arial" w:cs="Arial" w:hint="eastAsia"/>
          <w:lang w:eastAsia="zh-CN"/>
        </w:rPr>
        <w:t>TS</w:t>
      </w:r>
      <w:r w:rsidR="00151A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38.331, the UE AS layer is not able to distinguish the above two </w:t>
      </w:r>
      <w:r w:rsidR="00151AD8">
        <w:rPr>
          <w:rFonts w:ascii="Arial" w:hAnsi="Arial" w:cs="Arial" w:hint="eastAsia"/>
          <w:lang w:eastAsia="zh-CN"/>
        </w:rPr>
        <w:t>scenarios</w:t>
      </w:r>
      <w:r>
        <w:rPr>
          <w:rFonts w:ascii="Arial" w:hAnsi="Arial" w:cs="Arial"/>
          <w:lang w:eastAsia="zh-CN"/>
        </w:rPr>
        <w:t xml:space="preserve">. CT1 would like to </w:t>
      </w:r>
      <w:r w:rsidR="00151AD8">
        <w:rPr>
          <w:rFonts w:ascii="Arial" w:hAnsi="Arial" w:cs="Arial" w:hint="eastAsia"/>
          <w:lang w:eastAsia="zh-CN"/>
        </w:rPr>
        <w:t>respectfully</w:t>
      </w:r>
      <w:r w:rsidR="00151AD8">
        <w:rPr>
          <w:rFonts w:ascii="Arial" w:hAnsi="Arial" w:cs="Arial"/>
          <w:lang w:eastAsia="zh-CN"/>
        </w:rPr>
        <w:t xml:space="preserve"> </w:t>
      </w:r>
      <w:r w:rsidR="00151AD8">
        <w:rPr>
          <w:rFonts w:ascii="Arial" w:hAnsi="Arial" w:cs="Arial" w:hint="eastAsia"/>
          <w:lang w:eastAsia="zh-CN"/>
        </w:rPr>
        <w:t>ask</w:t>
      </w:r>
      <w:r w:rsidR="004114C6">
        <w:rPr>
          <w:rFonts w:ascii="Arial" w:hAnsi="Arial" w:cs="Arial"/>
          <w:lang w:eastAsia="zh-CN"/>
        </w:rPr>
        <w:t xml:space="preserve"> </w:t>
      </w:r>
      <w:r w:rsidR="00151AD8">
        <w:rPr>
          <w:rFonts w:ascii="Arial" w:hAnsi="Arial" w:cs="Arial" w:hint="eastAsia"/>
          <w:lang w:eastAsia="zh-CN"/>
        </w:rPr>
        <w:t>RAN</w:t>
      </w:r>
      <w:r w:rsidR="00151AD8">
        <w:rPr>
          <w:rFonts w:ascii="Arial" w:hAnsi="Arial" w:cs="Arial"/>
          <w:lang w:eastAsia="zh-CN"/>
        </w:rPr>
        <w:t xml:space="preserve">2 </w:t>
      </w:r>
      <w:r w:rsidR="00151AD8">
        <w:rPr>
          <w:rFonts w:ascii="Arial" w:hAnsi="Arial" w:cs="Arial" w:hint="eastAsia"/>
          <w:lang w:eastAsia="zh-CN"/>
        </w:rPr>
        <w:t>the</w:t>
      </w:r>
      <w:r w:rsidR="00151AD8">
        <w:rPr>
          <w:rFonts w:ascii="Arial" w:hAnsi="Arial" w:cs="Arial"/>
          <w:lang w:eastAsia="zh-CN"/>
        </w:rPr>
        <w:t xml:space="preserve"> </w:t>
      </w:r>
      <w:r w:rsidR="00151AD8">
        <w:rPr>
          <w:rFonts w:ascii="Arial" w:hAnsi="Arial" w:cs="Arial" w:hint="eastAsia"/>
          <w:lang w:eastAsia="zh-CN"/>
        </w:rPr>
        <w:t>following</w:t>
      </w:r>
      <w:r w:rsidR="00151AD8">
        <w:rPr>
          <w:rFonts w:ascii="Arial" w:hAnsi="Arial" w:cs="Arial"/>
          <w:lang w:eastAsia="zh-CN"/>
        </w:rPr>
        <w:t xml:space="preserve"> </w:t>
      </w:r>
      <w:r w:rsidR="00151AD8">
        <w:rPr>
          <w:rFonts w:ascii="Arial" w:hAnsi="Arial" w:cs="Arial" w:hint="eastAsia"/>
          <w:lang w:eastAsia="zh-CN"/>
        </w:rPr>
        <w:t>questions</w:t>
      </w:r>
      <w:r w:rsidR="00151AD8">
        <w:rPr>
          <w:rFonts w:ascii="Arial" w:hAnsi="Arial" w:cs="Arial" w:hint="eastAsia"/>
          <w:lang w:eastAsia="zh-CN"/>
        </w:rPr>
        <w:t>：</w:t>
      </w:r>
    </w:p>
    <w:p w14:paraId="6B8C62AE" w14:textId="1F3FCF17" w:rsidR="00151AD8" w:rsidRDefault="00151AD8" w:rsidP="004114C6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Question </w:t>
      </w:r>
      <w:r w:rsidRPr="00151AD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:</w:t>
      </w:r>
      <w:r w:rsidR="004114C6">
        <w:rPr>
          <w:rFonts w:ascii="Arial" w:hAnsi="Arial" w:cs="Arial"/>
          <w:lang w:eastAsia="zh-CN"/>
        </w:rPr>
        <w:t xml:space="preserve"> W</w:t>
      </w:r>
      <w:r w:rsidR="00A56591">
        <w:rPr>
          <w:rFonts w:ascii="Arial" w:hAnsi="Arial" w:cs="Arial"/>
          <w:lang w:eastAsia="zh-CN"/>
        </w:rPr>
        <w:t>hether the UE AS layer can distinguish the</w:t>
      </w:r>
      <w:r w:rsidR="00A56591">
        <w:rPr>
          <w:rFonts w:ascii="Arial" w:hAnsi="Arial" w:cs="Arial"/>
        </w:rPr>
        <w:t xml:space="preserve"> p</w:t>
      </w:r>
      <w:r w:rsidR="00A56591" w:rsidRPr="00974CCB">
        <w:rPr>
          <w:rFonts w:ascii="Arial" w:hAnsi="Arial" w:cs="Arial"/>
        </w:rPr>
        <w:t xml:space="preserve">aging from a network that does not support the </w:t>
      </w:r>
      <w:r w:rsidR="00A56591">
        <w:rPr>
          <w:rFonts w:ascii="Arial" w:hAnsi="Arial" w:cs="Arial"/>
        </w:rPr>
        <w:t xml:space="preserve">paging cause </w:t>
      </w:r>
      <w:r w:rsidR="00A56591" w:rsidRPr="00974CCB">
        <w:rPr>
          <w:rFonts w:ascii="Arial" w:hAnsi="Arial" w:cs="Arial"/>
        </w:rPr>
        <w:t xml:space="preserve">feature and </w:t>
      </w:r>
      <w:r w:rsidR="00A56591">
        <w:rPr>
          <w:rFonts w:ascii="Arial" w:hAnsi="Arial" w:cs="Arial"/>
        </w:rPr>
        <w:t>p</w:t>
      </w:r>
      <w:r w:rsidR="00A56591" w:rsidRPr="00974CCB">
        <w:rPr>
          <w:rFonts w:ascii="Arial" w:hAnsi="Arial" w:cs="Arial"/>
        </w:rPr>
        <w:t>aging which is not triggered by voice service</w:t>
      </w:r>
      <w:r w:rsidR="00A56591">
        <w:rPr>
          <w:rFonts w:ascii="Arial" w:hAnsi="Arial" w:cs="Arial"/>
        </w:rPr>
        <w:t>.</w:t>
      </w:r>
    </w:p>
    <w:p w14:paraId="3F0B1C98" w14:textId="26B6CAE7" w:rsidR="00A56591" w:rsidRDefault="00151AD8" w:rsidP="00151AD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Question 2:</w:t>
      </w:r>
      <w:r w:rsidR="004114C6">
        <w:rPr>
          <w:rFonts w:ascii="Arial" w:hAnsi="Arial" w:cs="Arial"/>
        </w:rPr>
        <w:t xml:space="preserve"> </w:t>
      </w:r>
      <w:r w:rsidR="00A565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the answer to Q1 is yes,</w:t>
      </w:r>
      <w:r w:rsidR="00A56591">
        <w:rPr>
          <w:rFonts w:ascii="Arial" w:hAnsi="Arial" w:cs="Arial"/>
        </w:rPr>
        <w:t xml:space="preserve"> how </w:t>
      </w:r>
      <w:r w:rsidR="00E739C7">
        <w:rPr>
          <w:rFonts w:ascii="Arial" w:hAnsi="Arial" w:cs="Arial"/>
        </w:rPr>
        <w:t xml:space="preserve">does </w:t>
      </w:r>
      <w:r w:rsidR="00A56591">
        <w:rPr>
          <w:rFonts w:ascii="Arial" w:hAnsi="Arial" w:cs="Arial"/>
        </w:rPr>
        <w:t xml:space="preserve">the UE AS layer </w:t>
      </w:r>
      <w:r w:rsidR="00A56591">
        <w:rPr>
          <w:rFonts w:ascii="Arial" w:hAnsi="Arial" w:cs="Arial"/>
          <w:lang w:eastAsia="zh-CN"/>
        </w:rPr>
        <w:t>distinguish the above two paging cases.</w:t>
      </w:r>
    </w:p>
    <w:p w14:paraId="695B229E" w14:textId="77777777" w:rsidR="00D16D73" w:rsidRPr="00A56591" w:rsidRDefault="00D16D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2A891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74CCB" w:rsidRPr="00E739C7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43BBCAA" w:rsidR="00463675" w:rsidRPr="000F4E43" w:rsidRDefault="00463675" w:rsidP="00D16D7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74CCB">
        <w:rPr>
          <w:rFonts w:ascii="Arial" w:hAnsi="Arial" w:cs="Arial"/>
        </w:rPr>
        <w:t>CT1</w:t>
      </w:r>
      <w:r w:rsidR="00974CCB" w:rsidRPr="00C416E6">
        <w:rPr>
          <w:rFonts w:ascii="Arial" w:hAnsi="Arial" w:cs="Arial"/>
        </w:rPr>
        <w:t xml:space="preserve"> respectfully</w:t>
      </w:r>
      <w:r w:rsidR="00974CCB">
        <w:rPr>
          <w:rFonts w:ascii="Arial" w:hAnsi="Arial" w:cs="Arial"/>
        </w:rPr>
        <w:t xml:space="preserve"> ask RAN2 to provide the clarification</w:t>
      </w:r>
      <w:r w:rsidR="00974CCB" w:rsidRPr="00C416E6">
        <w:rPr>
          <w:rFonts w:ascii="Arial" w:hAnsi="Arial" w:cs="Arial"/>
        </w:rPr>
        <w:t>.</w:t>
      </w:r>
    </w:p>
    <w:p w14:paraId="0C4C9E1D" w14:textId="2386C4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D16D73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bookmarkStart w:id="0" w:name="_GoBack"/>
      <w:bookmarkEnd w:id="0"/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F2D9C" w14:textId="77777777" w:rsidR="00515C38" w:rsidRDefault="00515C38">
      <w:r>
        <w:separator/>
      </w:r>
    </w:p>
  </w:endnote>
  <w:endnote w:type="continuationSeparator" w:id="0">
    <w:p w14:paraId="3124CFF9" w14:textId="77777777" w:rsidR="00515C38" w:rsidRDefault="0051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AB4CA" w14:textId="77777777" w:rsidR="00515C38" w:rsidRDefault="00515C38">
      <w:r>
        <w:separator/>
      </w:r>
    </w:p>
  </w:footnote>
  <w:footnote w:type="continuationSeparator" w:id="0">
    <w:p w14:paraId="4BDBA17A" w14:textId="77777777" w:rsidR="00515C38" w:rsidRDefault="0051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E651F4"/>
    <w:multiLevelType w:val="hybridMultilevel"/>
    <w:tmpl w:val="45D6AA72"/>
    <w:lvl w:ilvl="0" w:tplc="F57AFA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51AD8"/>
    <w:rsid w:val="001608BF"/>
    <w:rsid w:val="001734EB"/>
    <w:rsid w:val="001A4AF7"/>
    <w:rsid w:val="00275FF1"/>
    <w:rsid w:val="002B688A"/>
    <w:rsid w:val="002E5688"/>
    <w:rsid w:val="002E7A36"/>
    <w:rsid w:val="00306530"/>
    <w:rsid w:val="00324107"/>
    <w:rsid w:val="00326B06"/>
    <w:rsid w:val="00347947"/>
    <w:rsid w:val="003663C4"/>
    <w:rsid w:val="00367678"/>
    <w:rsid w:val="003901E1"/>
    <w:rsid w:val="00401229"/>
    <w:rsid w:val="004114C6"/>
    <w:rsid w:val="004234FF"/>
    <w:rsid w:val="00445241"/>
    <w:rsid w:val="00462199"/>
    <w:rsid w:val="00463675"/>
    <w:rsid w:val="004B43FA"/>
    <w:rsid w:val="004B6D78"/>
    <w:rsid w:val="004C3F5A"/>
    <w:rsid w:val="004C4DCF"/>
    <w:rsid w:val="00507006"/>
    <w:rsid w:val="00515C38"/>
    <w:rsid w:val="00584B08"/>
    <w:rsid w:val="00624FE4"/>
    <w:rsid w:val="00654758"/>
    <w:rsid w:val="00687A0B"/>
    <w:rsid w:val="006D0B09"/>
    <w:rsid w:val="006E17C7"/>
    <w:rsid w:val="006F5296"/>
    <w:rsid w:val="007032C5"/>
    <w:rsid w:val="007116E4"/>
    <w:rsid w:val="00726FC3"/>
    <w:rsid w:val="0077485D"/>
    <w:rsid w:val="00787CAC"/>
    <w:rsid w:val="0089666F"/>
    <w:rsid w:val="0090241A"/>
    <w:rsid w:val="00923E7C"/>
    <w:rsid w:val="00974CCB"/>
    <w:rsid w:val="009D2D6A"/>
    <w:rsid w:val="009F6E85"/>
    <w:rsid w:val="00A56591"/>
    <w:rsid w:val="00A7348D"/>
    <w:rsid w:val="00AC079B"/>
    <w:rsid w:val="00AC092F"/>
    <w:rsid w:val="00AD51BB"/>
    <w:rsid w:val="00AE489C"/>
    <w:rsid w:val="00B144F4"/>
    <w:rsid w:val="00B15E33"/>
    <w:rsid w:val="00BF7EE2"/>
    <w:rsid w:val="00C165D1"/>
    <w:rsid w:val="00C44B8E"/>
    <w:rsid w:val="00C6700A"/>
    <w:rsid w:val="00CA2FB0"/>
    <w:rsid w:val="00CB6CF8"/>
    <w:rsid w:val="00D16D73"/>
    <w:rsid w:val="00D53018"/>
    <w:rsid w:val="00D676CD"/>
    <w:rsid w:val="00DA5361"/>
    <w:rsid w:val="00E16BBB"/>
    <w:rsid w:val="00E20604"/>
    <w:rsid w:val="00E4207B"/>
    <w:rsid w:val="00E72B30"/>
    <w:rsid w:val="00E739C7"/>
    <w:rsid w:val="00E74B9D"/>
    <w:rsid w:val="00E76827"/>
    <w:rsid w:val="00E91534"/>
    <w:rsid w:val="00EA19B5"/>
    <w:rsid w:val="00EA68B1"/>
    <w:rsid w:val="00F0649B"/>
    <w:rsid w:val="00F12248"/>
    <w:rsid w:val="00F16C83"/>
    <w:rsid w:val="00F20CD7"/>
    <w:rsid w:val="00F53C7D"/>
    <w:rsid w:val="00F913E0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 Wang</cp:lastModifiedBy>
  <cp:revision>7</cp:revision>
  <cp:lastPrinted>2002-04-23T07:10:00Z</cp:lastPrinted>
  <dcterms:created xsi:type="dcterms:W3CDTF">2022-02-09T03:28:00Z</dcterms:created>
  <dcterms:modified xsi:type="dcterms:W3CDTF">2022-02-10T07:20:00Z</dcterms:modified>
</cp:coreProperties>
</file>